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626" w:rsidRPr="005E6671" w:rsidRDefault="00A14626" w:rsidP="00A14626">
      <w:pPr>
        <w:spacing w:after="0" w:line="240" w:lineRule="auto"/>
        <w:jc w:val="center"/>
        <w:rPr>
          <w:rFonts w:ascii="Times New Roman" w:hAnsi="Times New Roman" w:cs="Times New Roman"/>
          <w:sz w:val="28"/>
        </w:rPr>
      </w:pPr>
      <w:r w:rsidRPr="005E6671">
        <w:rPr>
          <w:rFonts w:ascii="Times New Roman" w:hAnsi="Times New Roman" w:cs="Times New Roman"/>
          <w:sz w:val="28"/>
        </w:rPr>
        <w:t>АЛГОРИТМ действий руководителя общеобразовательной организации в случае поступления заявления о приёме на обучение иностранных граждан и лиц без гражданства</w:t>
      </w:r>
    </w:p>
    <w:p w:rsidR="00A14626" w:rsidRPr="005E6671" w:rsidRDefault="00A14626" w:rsidP="00A14626">
      <w:pPr>
        <w:spacing w:after="0" w:line="240" w:lineRule="auto"/>
        <w:ind w:firstLine="851"/>
        <w:jc w:val="both"/>
        <w:rPr>
          <w:rFonts w:ascii="Times New Roman" w:hAnsi="Times New Roman" w:cs="Times New Roman"/>
          <w:sz w:val="28"/>
        </w:rPr>
      </w:pP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С 1 апреля 2025 года вступает в силу новый порядок приема иностранных граждан и лиц без гражданства в образовательные организации Российской Федерации. Прием детей, являющихся иностранными гражданами, в общеобразовательные организации осуществляется при соблюдении установленных требований.</w:t>
      </w:r>
    </w:p>
    <w:p w:rsidR="00A14626" w:rsidRPr="005E6671" w:rsidRDefault="00A14626" w:rsidP="00A14626">
      <w:pPr>
        <w:spacing w:after="0" w:line="240" w:lineRule="auto"/>
        <w:jc w:val="both"/>
        <w:rPr>
          <w:rFonts w:ascii="Times New Roman" w:hAnsi="Times New Roman" w:cs="Times New Roman"/>
          <w:sz w:val="28"/>
        </w:rPr>
      </w:pP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I. АЛГОРИТМ ДЕЙСТВИЙ ОБЩЕОБРАЗОВАТЕЛЬНОЙ ОРГАНИЗАЦИИ:</w:t>
      </w:r>
    </w:p>
    <w:p w:rsidR="00A14626" w:rsidRPr="005E6671" w:rsidRDefault="00A14626" w:rsidP="00A14626">
      <w:pPr>
        <w:spacing w:after="0" w:line="240" w:lineRule="auto"/>
        <w:ind w:firstLine="851"/>
        <w:jc w:val="both"/>
        <w:rPr>
          <w:rFonts w:ascii="Times New Roman" w:hAnsi="Times New Roman" w:cs="Times New Roman"/>
          <w:sz w:val="28"/>
        </w:rPr>
      </w:pP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Приём документов.</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Заявление о приеме на обучение и необходимые документы, перечень которых определен Порядком приема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РФ от 2 сентября 2020 г. № 458 (пункты 26(1) и 26(2)), подаются одним из следующих способов:</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посредством портала Госуслуг;</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через операторов почтовой связи общего пользования заказным письмом с уведомлением о вручении.</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При подаче заявления родителем (родителями) или законным представителем ребенка, являющегося иностранным гражданином или лицом без гражданства, либо поступающим, являющимся иностранным гражданином или лицом без гражданства, предоставляются следующие документы:</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копии документов, подтверждающих родство заявителя (заявителей) или законность представления прав ребенка;</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(действительный вид на жительство, либо разрешение на временное проживание, либо разрешение на временное проживание в целях получения образования, либо виза и (или) миграционная карта, либо иные документы, предусмотренные федеральным законом или международным договором Российской Федерации, подтверждающие право иностранного гражданина или лица без гражданства на пребывание (проживание) в Российской Федерации);</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копии документов, подтверждающих прохождение государственной дактилоскопической регистрации ребенком, являющимся иностранным гражданином или лицом без гражданства, или поступающим, являющимся иностранным гражданином или лицом без гражданства;</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lastRenderedPageBreak/>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(для поступающих во 2-11 классы) (при наличии);</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копии документов, подтверждающих присвоение родителю (родителям) или законному (законным) представителю (представителям) идентификационного номера налогоплательщика (ИНН) и страхового номера индивидуального лицевого счета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копии документов, подтверждающих осуществление родителем (законным представителем) трудовой деятельности (при наличии).</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Все документы, составленные на иностранном языке, представляются на русском языке или вместе с заверенным в установленном порядке переводом на русский язык.</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 xml:space="preserve">После представления документов, указанных в пунктах 26(1) и 26(2) Порядка, общеобразовательная организация в течение 5 рабочих дней </w:t>
      </w:r>
      <w:r w:rsidRPr="005E6671">
        <w:rPr>
          <w:rFonts w:ascii="Times New Roman" w:hAnsi="Times New Roman" w:cs="Times New Roman"/>
          <w:sz w:val="28"/>
        </w:rPr>
        <w:lastRenderedPageBreak/>
        <w:t>проводит проверку их комплектности. В случае предоставления неполного комплекта документов, заявление возвращается без рассмотрения. При наличии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Положения пункта 26(1) Порядка не распространяются на иностранных граждан, являющихся:</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 членами семей лиц, указанных в подпунктах 1 - 3 настоящего пункта.</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Иностранные граждане, указанные в абзаце первом настоящего пункта Порядка, предъявляют следующие документы:</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копию свидетельства о рождении ребенка;</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копию паспорта;</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справку о регистрации по месту жительства.</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Проверка законности документов.</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 xml:space="preserve">Проверка законности пребывания иностранного гражданина в Российской Федерации осуществляется через реестр контролируемых лиц, размещенный на официальном сайте МВД России по адресу: </w:t>
      </w:r>
      <w:hyperlink r:id="rId5" w:history="1">
        <w:r w:rsidRPr="005E6671">
          <w:rPr>
            <w:rStyle w:val="a3"/>
            <w:rFonts w:ascii="Times New Roman" w:hAnsi="Times New Roman" w:cs="Times New Roman"/>
            <w:sz w:val="28"/>
          </w:rPr>
          <w:t>https://мвд.рф/реестр-контролируемых-лиц/</w:t>
        </w:r>
      </w:hyperlink>
      <w:r w:rsidRPr="005E6671">
        <w:rPr>
          <w:rFonts w:ascii="Times New Roman" w:hAnsi="Times New Roman" w:cs="Times New Roman"/>
          <w:sz w:val="28"/>
        </w:rPr>
        <w:t xml:space="preserve">. </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 xml:space="preserve">В случае отображения в реестре информации о наличии сведений об иностранном гражданине, свидетельствующих о его незаконном пребывании на территории Российской Федерации, общеобразовательная организация, </w:t>
      </w:r>
      <w:r w:rsidRPr="005E6671">
        <w:rPr>
          <w:rFonts w:ascii="Times New Roman" w:hAnsi="Times New Roman" w:cs="Times New Roman"/>
          <w:sz w:val="28"/>
        </w:rPr>
        <w:lastRenderedPageBreak/>
        <w:t>руководствуясь статьей 21 Федерального закона от 29.12.2012 N 273-ФЗ "Об образовании в Российской Федерации", отказывает в приеме на обучение.</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При предоставлении полного комплекта документов, указанных в пунктах 26(1) и 26(2) Порядка, и после подтверждения их достоверности, ребенок,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Общеобразовательная организация уведомляет тестирующую организацию посредством электронной почты.</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Направление на тестирование.</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После проверки достоверности документов родителю (законному представителю) ребенка направляется уведомление о необходимости прохождения тестирования через электронную почту или заказным письмом. Не позднее чем через 7 рабочих дней после получения направления на тестирование, родитель ребенка, являющегося иностранным гражданином, должен лично обратиться в тестирующую организацию для записи на тестирование. Одновременно общеобразовательная организация уведомляет тестирующую организацию о направлении ребенка на тестирование в электронной форме.</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Проведение тестирования.</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Тестирующая организация в течение 3 рабочих дней после прохождения ребенком тестирования уведомляет о его результатах общеобразовательную организацию, выдавшую направление, посредством электронной почты.</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Информация о результатах тестирования и рассмотрении заявления о приеме на обучение ребенка направляется общеобразовательной организацией по адресу (почтовому или электронному), указанному в заявлении о приеме на обучение.</w:t>
      </w:r>
    </w:p>
    <w:p w:rsidR="00A14626" w:rsidRPr="005E6671" w:rsidRDefault="00A14626" w:rsidP="00A14626">
      <w:pPr>
        <w:spacing w:after="0" w:line="240" w:lineRule="auto"/>
        <w:ind w:firstLine="851"/>
        <w:jc w:val="both"/>
        <w:rPr>
          <w:rFonts w:ascii="Times New Roman" w:hAnsi="Times New Roman" w:cs="Times New Roman"/>
          <w:sz w:val="28"/>
        </w:rPr>
      </w:pPr>
      <w:r w:rsidRPr="005E6671">
        <w:rPr>
          <w:rFonts w:ascii="Times New Roman" w:hAnsi="Times New Roman" w:cs="Times New Roman"/>
          <w:sz w:val="28"/>
        </w:rPr>
        <w:t>Руководитель общеобразовательной организации издает распорядительный акт о приеме на обучение ребенка, являющегося иностранным гражданином или лицом без гражданства, в течение 5 рабочих дней после получения информации об успешном прохождении тестирования.</w:t>
      </w:r>
    </w:p>
    <w:p w:rsidR="00EC2A6C" w:rsidRDefault="00EC2A6C">
      <w:bookmarkStart w:id="0" w:name="_GoBack"/>
      <w:bookmarkEnd w:id="0"/>
    </w:p>
    <w:sectPr w:rsidR="00EC2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28"/>
    <w:rsid w:val="00284328"/>
    <w:rsid w:val="00A14626"/>
    <w:rsid w:val="00EC2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6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6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6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6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84;&#1074;&#1076;.&#1088;&#1092;/&#1088;&#1077;&#1077;&#1089;&#1090;&#1088;-&#1082;&#1086;&#1085;&#1090;&#1088;&#1086;&#1083;&#1080;&#1088;&#1091;&#1077;&#1084;&#1099;&#1093;-&#1083;&#1080;&#10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Ревазова Анжела Коммунаровна</dc:creator>
  <cp:keywords/>
  <dc:description/>
  <cp:lastModifiedBy>Ревазова Анжела Коммунаровна</cp:lastModifiedBy>
  <cp:revision>2</cp:revision>
  <dcterms:created xsi:type="dcterms:W3CDTF">2025-04-23T13:15:00Z</dcterms:created>
  <dcterms:modified xsi:type="dcterms:W3CDTF">2025-04-23T13:15:00Z</dcterms:modified>
</cp:coreProperties>
</file>